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>Приложение 2</w:t>
      </w:r>
    </w:p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b w:val="false"/>
          <w:bCs w:val="false"/>
          <w:sz w:val="24"/>
          <w:szCs w:val="24"/>
        </w:rPr>
        <w:t xml:space="preserve">к информационному сообщению </w:t>
      </w:r>
    </w:p>
    <w:p>
      <w:pPr>
        <w:pStyle w:val="Style21"/>
        <w:widowControl/>
        <w:spacing w:before="24" w:after="200"/>
        <w:ind w:left="0" w:right="0"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Договор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 xml:space="preserve">военного имущества № </w:t>
      </w:r>
      <w:r>
        <w:rPr>
          <w:rStyle w:val="FontStyle12"/>
          <w:rFonts w:eastAsia="Times New Roman" w:cs="Times New Roman"/>
          <w:b w:val="false"/>
          <w:bCs w:val="false"/>
          <w:color w:val="auto"/>
          <w:kern w:val="0"/>
          <w:sz w:val="24"/>
          <w:szCs w:val="24"/>
          <w:u w:val="none"/>
          <w:lang w:val="ru-RU" w:eastAsia="ru-RU" w:bidi="ar-SA"/>
        </w:rPr>
        <w:t>______</w:t>
      </w:r>
    </w:p>
    <w:p>
      <w:pPr>
        <w:pStyle w:val="Style21"/>
        <w:widowControl/>
        <w:spacing w:before="24" w:after="200"/>
        <w:ind w:left="0" w:right="0" w:hanging="0"/>
        <w:rPr/>
      </w:pPr>
      <w:r>
        <w:rPr>
          <w:rStyle w:val="FontStyle12"/>
          <w:sz w:val="24"/>
          <w:szCs w:val="24"/>
        </w:rPr>
        <w:t>г. Н.Новгород                                                                                            «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 </w:t>
      </w:r>
      <w:r>
        <w:rPr>
          <w:rStyle w:val="FontStyle12"/>
          <w:sz w:val="24"/>
          <w:szCs w:val="24"/>
          <w:u w:val="none"/>
        </w:rPr>
        <w:t xml:space="preserve"> 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u w:val="none"/>
          <w:lang w:val="ru-RU" w:eastAsia="ru-RU" w:bidi="ar-SA"/>
        </w:rPr>
        <w:t>________</w:t>
      </w:r>
      <w:r>
        <w:rPr>
          <w:rStyle w:val="FontStyle12"/>
          <w:sz w:val="24"/>
          <w:szCs w:val="24"/>
        </w:rPr>
        <w:t xml:space="preserve">  20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г.</w:t>
      </w:r>
    </w:p>
    <w:p>
      <w:pPr>
        <w:pStyle w:val="Normal"/>
        <w:spacing w:lineRule="auto" w:line="240" w:before="0" w:after="0"/>
        <w:ind w:left="0" w:right="0" w:firstLine="686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казенное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Евгения Геннадьевича, действующего на основании Устава, Распоряжения Федеральной службы войск национальной гвардии Российской Федерации от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13</w:t>
      </w:r>
      <w:r>
        <w:rPr>
          <w:rFonts w:eastAsia="Times New Roman" w:cs="Times New Roman" w:ascii="Times New Roman" w:hAnsi="Times New Roman"/>
          <w:sz w:val="24"/>
          <w:szCs w:val="24"/>
        </w:rPr>
        <w:t>.10.2021г. №1/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1720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-р «О высвобождении и реализации движимого военного имущества» и договоров поручения на реализацию (продажу) высвобождаемого движимого военного имущества </w:t>
      </w:r>
      <w:r>
        <w:rPr>
          <w:rStyle w:val="FontStyle12"/>
          <w:sz w:val="24"/>
          <w:szCs w:val="24"/>
        </w:rPr>
        <w:t xml:space="preserve">от 08.12.2021г. №39,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</w:t>
      </w:r>
      <w:r>
        <w:rPr>
          <w:rStyle w:val="FontStyle12"/>
          <w:rFonts w:eastAsia="Tahoma" w:cs="Times New Roman" w:ascii="Times New Roman" w:hAnsi="Times New Roman"/>
          <w:b/>
          <w:bCs/>
          <w:color w:val="auto"/>
          <w:kern w:val="0"/>
          <w:sz w:val="22"/>
          <w:szCs w:val="18"/>
          <w:lang w:val="ru-RU" w:eastAsia="ru-RU" w:bidi="ar-SA"/>
        </w:rPr>
        <w:t>______________</w:t>
      </w:r>
      <w:r>
        <w:rPr>
          <w:rStyle w:val="FontStyle12"/>
          <w:sz w:val="24"/>
          <w:szCs w:val="24"/>
        </w:rPr>
        <w:t xml:space="preserve">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2"/>
          <w:szCs w:val="18"/>
          <w:lang w:val="ru-RU" w:eastAsia="ru-RU" w:bidi="ar-SA"/>
        </w:rPr>
        <w:t>_______________</w:t>
      </w:r>
      <w:r>
        <w:rPr>
          <w:rFonts w:cs="Times New Roman"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Fonts w:cs="Times New Roman" w:ascii="Times New Roman" w:hAnsi="Times New Roman"/>
          <w:sz w:val="24"/>
          <w:szCs w:val="24"/>
        </w:rPr>
        <w:t xml:space="preserve">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 г. № 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</w:t>
      </w:r>
      <w:r>
        <w:rPr>
          <w:rStyle w:val="FontStyle12"/>
          <w:sz w:val="24"/>
          <w:szCs w:val="24"/>
        </w:rPr>
        <w:t>, утвержденного Продавцом «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 г., согласно которому Покупатель признан Победителем торгов, заключили настоящий Договор о нижеследующем:</w:t>
      </w:r>
    </w:p>
    <w:p>
      <w:pPr>
        <w:pStyle w:val="Normal"/>
        <w:spacing w:lineRule="auto" w:line="240" w:before="0" w:after="0"/>
        <w:ind w:firstLine="686"/>
        <w:jc w:val="both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Для целей Договора применяются следующие понятия и термины:</w:t>
      </w:r>
    </w:p>
    <w:p>
      <w:pPr>
        <w:pStyle w:val="Normal"/>
        <w:spacing w:lineRule="auto" w:line="240" w:before="0" w:after="0"/>
        <w:ind w:firstLine="686"/>
        <w:jc w:val="both"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</w:rPr>
        <w:t>Имущество – высвобождаемое движимое военное имущество.</w:t>
      </w:r>
    </w:p>
    <w:p>
      <w:pPr>
        <w:pStyle w:val="Normal"/>
        <w:widowControl/>
        <w:spacing w:lineRule="auto" w:line="240" w:before="0" w:after="0"/>
        <w:ind w:firstLine="686"/>
        <w:jc w:val="both"/>
        <w:rPr>
          <w:sz w:val="24"/>
          <w:szCs w:val="24"/>
        </w:rPr>
      </w:pPr>
      <w:r>
        <w:rPr>
          <w:rStyle w:val="FontStyle13"/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</w:rPr>
        <w:t>Балансодержатель – структурное подразделение Федеральной службы войск национальной гвардии Российской Федерации, в оперативном управлении которого находиться Имущество.</w:t>
      </w:r>
    </w:p>
    <w:p>
      <w:pPr>
        <w:pStyle w:val="Style71"/>
        <w:widowControl/>
        <w:numPr>
          <w:ilvl w:val="0"/>
          <w:numId w:val="2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 Балансодержателя, указанное в Приложении №1 к настоящему Договору, являющемся его неотъемлемой частью. </w:t>
      </w:r>
    </w:p>
    <w:p>
      <w:pPr>
        <w:sectPr>
          <w:headerReference w:type="default" r:id="rId2"/>
          <w:type w:val="nextPage"/>
          <w:pgSz w:w="11906" w:h="16838"/>
          <w:pgMar w:left="1560" w:right="720" w:header="951" w:top="1008" w:footer="0" w:bottom="1316" w:gutter="0"/>
          <w:pgNumType w:fmt="decimal"/>
          <w:formProt w:val="false"/>
          <w:textDirection w:val="lrTb"/>
          <w:docGrid w:type="default" w:linePitch="360" w:charSpace="4096"/>
        </w:sect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3"/>
          <w:b w:val="false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3"/>
          <w:b w:val="false"/>
          <w:sz w:val="24"/>
          <w:szCs w:val="24"/>
        </w:rPr>
        <w:t xml:space="preserve"> копеек</w:t>
      </w:r>
      <w:r>
        <w:rPr>
          <w:rStyle w:val="FontStyle13"/>
          <w:b w:val="false"/>
          <w:color w:val="000000"/>
          <w:sz w:val="24"/>
          <w:szCs w:val="24"/>
        </w:rPr>
        <w:t>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 xml:space="preserve">2.2. Задаток в сумме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___________</w:t>
      </w:r>
      <w:r>
        <w:rPr>
          <w:rStyle w:val="FontStyle13"/>
          <w:b w:val="false"/>
          <w:color w:val="000000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color w:val="000000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</w:t>
      </w:r>
      <w:r>
        <w:rPr>
          <w:rStyle w:val="FontStyle13"/>
          <w:b w:val="false"/>
          <w:color w:val="000000"/>
          <w:sz w:val="24"/>
          <w:szCs w:val="24"/>
        </w:rPr>
        <w:t xml:space="preserve"> копеек, в</w:t>
      </w:r>
      <w:r>
        <w:rPr>
          <w:rStyle w:val="FontStyle13"/>
          <w:b w:val="false"/>
          <w:sz w:val="24"/>
          <w:szCs w:val="24"/>
        </w:rPr>
        <w:t>несенный Покупателем на счет Продавца в соответствии с информационным сообщением о продаже государственного имущества №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</w:t>
      </w:r>
      <w:r>
        <w:rPr>
          <w:rStyle w:val="FontStyle13"/>
          <w:b w:val="false"/>
          <w:sz w:val="24"/>
          <w:szCs w:val="24"/>
        </w:rPr>
        <w:t>, засчитывается в счет оплаты Имущества.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2.3. С учетом п. 2.2, 2.4 настоящего Договора Покупатель обязан уплатить за Имущество сумму в размере __________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3"/>
          <w:b w:val="false"/>
          <w:sz w:val="24"/>
          <w:szCs w:val="24"/>
        </w:rPr>
        <w:t xml:space="preserve"> копейки, представляющую собой сумму цены Договора за вычетом суммы задатка и суммы НДС, которая должна быть внесена Покупателем на счет</w:t>
      </w:r>
      <w:r>
        <w:rPr>
          <w:rStyle w:val="FontStyle12"/>
          <w:b w:val="false"/>
          <w:sz w:val="24"/>
          <w:szCs w:val="24"/>
        </w:rPr>
        <w:t xml:space="preserve"> Балансодержателя, в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сумме</w:t>
      </w:r>
      <w:r>
        <w:rPr>
          <w:rStyle w:val="FontStyle12"/>
          <w:b w:val="false"/>
          <w:sz w:val="24"/>
          <w:szCs w:val="24"/>
        </w:rPr>
        <w:t xml:space="preserve"> - ___________</w:t>
      </w:r>
      <w:r>
        <w:rPr>
          <w:rStyle w:val="FontStyle12"/>
          <w:rFonts w:eastAsia="Times New Roman" w:cs="Times New Roman"/>
          <w:b w:val="false"/>
          <w:color w:val="000000"/>
          <w:kern w:val="0"/>
          <w:sz w:val="24"/>
          <w:szCs w:val="24"/>
          <w:highlight w:val="white"/>
          <w:lang w:val="ru-RU" w:eastAsia="ru-RU" w:bidi="ar-SA"/>
        </w:rPr>
        <w:t xml:space="preserve"> (__________________) рублей _________ копейка </w:t>
      </w:r>
      <w:r>
        <w:rPr>
          <w:rStyle w:val="FontStyle12"/>
          <w:b w:val="false"/>
          <w:sz w:val="24"/>
          <w:szCs w:val="24"/>
        </w:rPr>
        <w:t>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</w:t>
      </w:r>
      <w:r>
        <w:rPr>
          <w:rStyle w:val="FontStyle12"/>
          <w:b w:val="false"/>
          <w:sz w:val="24"/>
          <w:szCs w:val="24"/>
        </w:rPr>
        <w:t>, _____________________ (__________________, лицевой счет 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№__________________,</w:t>
      </w:r>
      <w:r>
        <w:rPr>
          <w:rStyle w:val="FontStyle12"/>
          <w:b w:val="false"/>
          <w:sz w:val="24"/>
          <w:szCs w:val="24"/>
        </w:rPr>
        <w:t xml:space="preserve"> БИК ______________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КБК</w:t>
      </w:r>
      <w:r>
        <w:rPr>
          <w:rStyle w:val="FontStyle13"/>
          <w:b w:val="false"/>
          <w:sz w:val="24"/>
          <w:szCs w:val="24"/>
        </w:rPr>
        <w:t xml:space="preserve"> </w:t>
      </w:r>
      <w:r>
        <w:rPr>
          <w:rStyle w:val="FontStyle12"/>
          <w:rFonts w:cs="Times New Roman"/>
          <w:b w:val="false"/>
          <w:color w:val="000000"/>
          <w:sz w:val="24"/>
          <w:szCs w:val="24"/>
        </w:rPr>
        <w:t xml:space="preserve">18011402014017000440, </w:t>
      </w:r>
      <w:r>
        <w:rPr>
          <w:rStyle w:val="FontStyle13"/>
          <w:b w:val="false"/>
          <w:sz w:val="24"/>
          <w:szCs w:val="24"/>
        </w:rPr>
        <w:t>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21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В платежном поручении Покупателя должны быть указаны сведения о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Балансодержателе</w:t>
      </w:r>
      <w:r>
        <w:rPr>
          <w:rStyle w:val="FontStyle12"/>
          <w:b w:val="false"/>
          <w:sz w:val="24"/>
          <w:szCs w:val="24"/>
        </w:rPr>
        <w:t xml:space="preserve"> (наименование, идентификационный номер налогоплательщика, код постановки на учет в налоговом органе), основание платежа «Оплата по договору купли- продажи высвобождаемого движимого военного имущества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2"/>
          <w:b w:val="false"/>
          <w:sz w:val="24"/>
          <w:szCs w:val="24"/>
          <w:highlight w:val="white"/>
        </w:rPr>
        <w:t>».</w:t>
      </w:r>
    </w:p>
    <w:p>
      <w:pPr>
        <w:pStyle w:val="Style21"/>
        <w:widowControl/>
        <w:spacing w:lineRule="auto" w:line="240"/>
        <w:rPr>
          <w:sz w:val="24"/>
          <w:szCs w:val="24"/>
        </w:rPr>
      </w:pPr>
      <w:r>
        <w:rPr>
          <w:rStyle w:val="FontStyle12"/>
          <w:b w:val="false"/>
          <w:sz w:val="24"/>
          <w:szCs w:val="24"/>
        </w:rPr>
        <w:t>2.4. Покупатель перечисляет денежные средства для уплаты Балансодержателем налога на добавленную стоимость в размере ________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Style w:val="FontStyle12"/>
          <w:b w:val="false"/>
          <w:sz w:val="24"/>
          <w:szCs w:val="24"/>
        </w:rPr>
        <w:t>(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2"/>
          <w:b w:val="false"/>
          <w:sz w:val="24"/>
          <w:szCs w:val="24"/>
        </w:rPr>
        <w:t xml:space="preserve">) рублей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</w:t>
      </w:r>
      <w:r>
        <w:rPr>
          <w:rStyle w:val="FontStyle12"/>
          <w:b w:val="false"/>
          <w:sz w:val="24"/>
          <w:szCs w:val="24"/>
        </w:rPr>
        <w:t xml:space="preserve"> копеек. 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_____________</w:t>
      </w:r>
      <w:r>
        <w:rPr>
          <w:rStyle w:val="FontStyle12"/>
          <w:b w:val="false"/>
          <w:sz w:val="24"/>
          <w:szCs w:val="24"/>
        </w:rPr>
        <w:t>, _____________________ (______________________, лицевой счет ______________)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№________________,</w:t>
      </w:r>
      <w:r>
        <w:rPr>
          <w:rStyle w:val="FontStyle12"/>
          <w:b w:val="false"/>
          <w:sz w:val="24"/>
          <w:szCs w:val="24"/>
        </w:rPr>
        <w:t xml:space="preserve"> БИК 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назначение платежа: «Оплата НДС по Договору 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b w:val="false"/>
          <w:sz w:val="24"/>
          <w:szCs w:val="24"/>
        </w:rPr>
        <w:t>», в течение 5 (пяти) рабочих дней со дня заключения настоящего Договора путем единовременного перечисления денежных средств.</w:t>
      </w:r>
    </w:p>
    <w:p>
      <w:pPr>
        <w:pStyle w:val="Style21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>2.5. В соответствии с абз. 2 п. 3 ст. 161 Налогового кодекса Российской Федерации Покупатель, являющийся налоговым агентом, за исключением физическ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ого</w:t>
      </w:r>
      <w:r>
        <w:rPr>
          <w:rStyle w:val="FontStyle12"/>
          <w:b w:val="false"/>
          <w:sz w:val="24"/>
          <w:szCs w:val="24"/>
        </w:rPr>
        <w:t xml:space="preserve"> лица, не являющегося индивидуальным предпринимателем, обязан исчислить расчетным методом, удержать из выплачиваемых доходов и уплатить в Федеральный бюджет налог на добавленную стоимость в размере 20% от стоимости высвобождаемого движимого военного имущества в период, установленный законодательством Российской Федерации.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2.6. Моментом надлежащего исполнения обязанности Покупателя по оплате Имущества является дата поступления денежных средств на счет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 и в срок, указанные в п. 2.3, 2.4 настоящего Договора. Фактом, подтверждающим оплату имущества по настоящему договору, является поступление суммы денежных средств,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 счет Балансодержателя в соответствии с</w:t>
      </w:r>
      <w:r>
        <w:rPr>
          <w:rStyle w:val="FontStyle13"/>
          <w:b w:val="false"/>
          <w:sz w:val="24"/>
          <w:szCs w:val="24"/>
        </w:rPr>
        <w:t xml:space="preserve"> п.2.3, 2.4 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2.7.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>2.8. В течение 15 (пятнадцати) рабочих дней после  поступления денежных средств указанных в п 2.3, 2.4 на счет Балансодержателя, Продавец перечисляет задаток, указанный в п. 2.2 в доход федерального бюджета по реквизитам указанным в п. 2.3.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jc w:val="both"/>
        <w:rPr>
          <w:rStyle w:val="FontStyle13"/>
          <w:b w:val="false"/>
          <w:b w:val="false"/>
          <w:color w:val="000000"/>
          <w:sz w:val="24"/>
          <w:szCs w:val="24"/>
        </w:rPr>
      </w:pPr>
      <w:r>
        <w:rPr>
          <w:b w:val="false"/>
          <w:color w:val="000000"/>
          <w:sz w:val="24"/>
          <w:szCs w:val="24"/>
        </w:rPr>
      </w:r>
    </w:p>
    <w:p>
      <w:pPr>
        <w:pStyle w:val="Style110"/>
        <w:keepNext w:val="true"/>
        <w:widowControl/>
        <w:numPr>
          <w:ilvl w:val="0"/>
          <w:numId w:val="2"/>
        </w:numPr>
        <w:ind w:left="714" w:right="0" w:hanging="357"/>
        <w:jc w:val="center"/>
        <w:rPr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сумме, предусмотренной разделом 2 настоящего Договора.</w:t>
      </w:r>
    </w:p>
    <w:p>
      <w:pPr>
        <w:pStyle w:val="Style31"/>
        <w:widowControl/>
        <w:tabs>
          <w:tab w:val="clear" w:pos="265"/>
          <w:tab w:val="left" w:pos="1224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- получить распорядительные документы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>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принять и самостоятельно вывезти своими силами и (или) за свой счет Имущество в полном объеме из адреса место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нахо</w:t>
      </w:r>
      <w:r>
        <w:rPr>
          <w:rStyle w:val="FontStyle13"/>
          <w:b w:val="false"/>
          <w:sz w:val="24"/>
          <w:szCs w:val="24"/>
        </w:rPr>
        <w:t xml:space="preserve">ждения Имущества.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false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false"/>
          <w:sz w:val="24"/>
          <w:szCs w:val="24"/>
          <w:highlight w:val="white"/>
        </w:rPr>
        <w:t>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препятст</w:t>
      </w:r>
      <w:r>
        <w:rPr>
          <w:rStyle w:val="FontStyle13"/>
          <w:b w:val="false"/>
          <w:sz w:val="24"/>
          <w:szCs w:val="24"/>
        </w:rPr>
        <w:t xml:space="preserve">вующих своевременному получению распорядительных документов, принятию и вывозу имущества, в том числе возникших по вине Продавца, не позднее  3 (трёх)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рабочих </w:t>
      </w:r>
      <w:r>
        <w:rPr>
          <w:rStyle w:val="FontStyle13"/>
          <w:b w:val="false"/>
          <w:sz w:val="24"/>
          <w:szCs w:val="24"/>
        </w:rPr>
        <w:t>дней с даты их возникновения.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rStyle w:val="FontStyle13"/>
        </w:rPr>
      </w:pPr>
      <w:r>
        <w:rPr/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Покупателем и Балансодержателем </w:t>
      </w:r>
      <w:r>
        <w:rPr>
          <w:rStyle w:val="FontStyle13"/>
          <w:b w:val="false"/>
          <w:sz w:val="24"/>
          <w:szCs w:val="24"/>
        </w:rPr>
        <w:t>накладной на отпуск материальных ценностей на сторону (код формы 0504205) и счет-наряда на получение Имущества.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4.5.  Балансодержатель </w:t>
      </w:r>
      <w:r>
        <w:rPr>
          <w:rStyle w:val="FontStyle31"/>
          <w:b w:val="false"/>
          <w:color w:val="000000" w:themeColor="text1"/>
          <w:spacing w:val="-6"/>
        </w:rPr>
        <w:t xml:space="preserve">обязан в течение 5 (пяти) рабочих дней с момента отгрузки Товара, предоставить </w:t>
      </w:r>
      <w:r>
        <w:rPr>
          <w:rStyle w:val="FontStyle31"/>
          <w:rFonts w:eastAsia="Times New Roman" w:cs="Times New Roman"/>
          <w:b w:val="false"/>
          <w:color w:val="000000" w:themeColor="text1"/>
          <w:spacing w:val="-6"/>
          <w:kern w:val="0"/>
          <w:sz w:val="24"/>
          <w:szCs w:val="24"/>
          <w:lang w:val="ru-RU" w:eastAsia="ru-RU" w:bidi="ar-SA"/>
        </w:rPr>
        <w:t>Продавцу</w:t>
      </w:r>
      <w:r>
        <w:rPr>
          <w:rStyle w:val="FontStyle31"/>
          <w:b w:val="false"/>
          <w:color w:val="000000" w:themeColor="text1"/>
          <w:spacing w:val="-6"/>
        </w:rPr>
        <w:t xml:space="preserve"> 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 xml:space="preserve">накладную на отпуск материальных ценностей на сторону (код формы 0504205) и счет-наряд  на получение Имущества, а Покупателю </w:t>
      </w:r>
      <w:r>
        <w:rPr>
          <w:rStyle w:val="FontStyle31"/>
          <w:b w:val="false"/>
          <w:color w:val="000000" w:themeColor="text1"/>
          <w:spacing w:val="-6"/>
        </w:rPr>
        <w:t>в течение 5 (пяти) календарных дней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 xml:space="preserve"> выставить счет-фактуру в соответствии с законодательством</w:t>
      </w:r>
      <w:r>
        <w:rPr>
          <w:rStyle w:val="FontStyle31"/>
          <w:b w:val="false"/>
          <w:color w:val="000000" w:themeColor="text1"/>
          <w:spacing w:val="-6"/>
        </w:rPr>
        <w:t>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ind w:left="0" w:right="0" w:hanging="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2.3. настоящего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согласно п. 2.3 в срок, указанный в п.2.3.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>
      <w:pPr>
        <w:pStyle w:val="ListParagraph"/>
        <w:spacing w:lineRule="auto" w:line="240" w:before="0" w:after="0"/>
        <w:ind w:left="0" w:right="0" w:firstLine="686"/>
        <w:contextualSpacing/>
        <w:jc w:val="both"/>
        <w:rPr/>
      </w:pPr>
      <w:r>
        <w:rPr>
          <w:rStyle w:val="FontStyle13"/>
          <w:b w:val="false"/>
          <w:sz w:val="24"/>
          <w:szCs w:val="24"/>
        </w:rPr>
        <w:t xml:space="preserve">5.5. </w:t>
      </w:r>
      <w:r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5.3, задаток ему не возвращается и подлежит перечислению в доход федерального бюджета.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5.7. В случае нарушения Покупателем срока вывоза Имущества, предусмотренного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hanging="0"/>
        <w:rPr/>
      </w:pPr>
      <w:r>
        <w:rPr>
          <w:rStyle w:val="FontStyle13"/>
          <w:b w:val="false"/>
          <w:sz w:val="24"/>
          <w:szCs w:val="24"/>
        </w:rPr>
        <w:t>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/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4"/>
        <w:tabs>
          <w:tab w:val="clear" w:pos="265"/>
          <w:tab w:val="left" w:pos="1260" w:leader="none"/>
        </w:tabs>
        <w:rPr/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4"/>
        <w:tabs>
          <w:tab w:val="clear" w:pos="265"/>
          <w:tab w:val="left" w:pos="1260" w:leader="none"/>
        </w:tabs>
        <w:rPr/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>
      <w:pPr>
        <w:pStyle w:val="Style51"/>
        <w:widowControl/>
        <w:tabs>
          <w:tab w:val="clear" w:pos="265"/>
          <w:tab w:val="left" w:pos="1219" w:leader="none"/>
        </w:tabs>
        <w:spacing w:before="0" w:after="240"/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7.4. </w:t>
      </w:r>
      <w:r>
        <w:rPr/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false"/>
          <w:sz w:val="24"/>
          <w:szCs w:val="24"/>
        </w:rPr>
        <w:t>.</w:t>
      </w:r>
    </w:p>
    <w:p>
      <w:pPr>
        <w:sectPr>
          <w:headerReference w:type="default" r:id="rId3"/>
          <w:type w:val="nextPage"/>
          <w:pgSz w:w="11906" w:h="16838"/>
          <w:pgMar w:left="1560" w:right="720" w:header="1079" w:top="1136" w:footer="0" w:bottom="1308" w:gutter="0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tbl>
      <w:tblPr>
        <w:tblW w:w="946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789"/>
      </w:tblGrid>
      <w:tr>
        <w:trPr/>
        <w:tc>
          <w:tcPr>
            <w:tcW w:w="4673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9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p>
      <w:pPr>
        <w:pStyle w:val="Style110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tbl>
      <w:tblPr>
        <w:tblW w:w="9639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53"/>
        <w:gridCol w:w="1415"/>
        <w:gridCol w:w="2409"/>
        <w:gridCol w:w="1299"/>
        <w:gridCol w:w="1255"/>
        <w:gridCol w:w="2408"/>
      </w:tblGrid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Тел.: (831) 265 30 52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MO"/>
              </w:rPr>
              <w:t>Юридический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  <w:t xml:space="preserve">Тел:  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5262347425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526201001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1175275022669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Единый казначейский счет (Корреспондентский счет)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40102810745370000024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Казначейский счет (счет плательщика)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03211643000000013200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УФК по Нижегородской области(«ФКУ ПРИВЦМТО РОСГВАРДИИ», л/с 03321F91110)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012202102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Волго-Вятское ГУ Банка России//УФК по Нижегородской области г.Нижний Новгород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12390035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22701000</w:t>
            </w:r>
          </w:p>
        </w:tc>
        <w:tc>
          <w:tcPr>
            <w:tcW w:w="12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torgicmto@mail.ru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</w:tbl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sectPr>
          <w:type w:val="continuous"/>
          <w:pgSz w:w="11906" w:h="16838"/>
          <w:pgMar w:left="1560" w:right="720" w:header="1079" w:top="1136" w:footer="0" w:bottom="1308" w:gutter="0"/>
          <w:formProt w:val="false"/>
          <w:textDirection w:val="lrTb"/>
          <w:docGrid w:type="default" w:linePitch="360" w:charSpace="4096"/>
        </w:sectPr>
      </w:pPr>
    </w:p>
    <w:tbl>
      <w:tblPr>
        <w:tblW w:w="989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1"/>
      </w:tblGrid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jc w:val="center"/>
              <w:rPr>
                <w:rStyle w:val="FontStyle13"/>
                <w:rFonts w:ascii="Calibri" w:hAnsi="Calibri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Calibri" w:hAnsi="Calibri"/>
                <w:sz w:val="20"/>
                <w:szCs w:val="20"/>
              </w:rPr>
            </w:r>
          </w:p>
        </w:tc>
        <w:tc>
          <w:tcPr>
            <w:tcW w:w="4731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right="737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</w:rPr>
              <w:t>Приложение № 1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29"/>
              <w:ind w:left="0" w:right="454" w:hanging="0"/>
              <w:jc w:val="left"/>
              <w:rPr>
                <w:rFonts w:ascii="Times New Roman" w:hAnsi="Times New Roman"/>
              </w:rPr>
            </w:pPr>
            <w:r>
              <w:rPr>
                <w:rStyle w:val="FontStyle13"/>
                <w:rFonts w:eastAsia="Times New Roman" w:ascii="Times New Roman" w:hAnsi="Times New Roman"/>
                <w:b w:val="false"/>
                <w:bCs w:val="false"/>
                <w:color w:val="auto"/>
              </w:rPr>
              <w:t>к Договору купли-продажи высвобождаемого движимого военного имущества № _______</w:t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411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7"/>
        <w:gridCol w:w="1217"/>
        <w:gridCol w:w="1027"/>
        <w:gridCol w:w="908"/>
        <w:gridCol w:w="1698"/>
        <w:gridCol w:w="1630"/>
        <w:gridCol w:w="2403"/>
      </w:tblGrid>
      <w:tr>
        <w:trPr>
          <w:trHeight w:val="1008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Местонахождение</w:t>
            </w:r>
          </w:p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балансодержателя, полный адрес)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Примечание </w:t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265"/>
                <w:tab w:val="left" w:pos="30" w:leader="none"/>
              </w:tabs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Style41"/>
        <w:widowControl/>
        <w:tabs>
          <w:tab w:val="clear" w:pos="265"/>
          <w:tab w:val="left" w:pos="567" w:leader="none"/>
        </w:tabs>
        <w:ind w:left="-567" w:right="-567" w:hanging="0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spacing w:before="0" w:after="200"/>
        <w:rPr/>
      </w:pPr>
      <w:r>
        <w:rPr/>
      </w:r>
    </w:p>
    <w:sectPr>
      <w:type w:val="continuous"/>
      <w:pgSz w:w="11906" w:h="16838"/>
      <w:pgMar w:left="1560" w:right="720" w:header="1079" w:top="1136" w:footer="0" w:bottom="1308" w:gutter="0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7</w:t>
    </w:r>
    <w:r>
      <w:rPr>
        <w:rFonts w:ascii="Times New Roman" w:hAnsi="Times New Roman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0" w:hanging="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  <w:rFonts w:cs="Times New Roman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2"/>
  <w:defaultTabStop w:val="265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 w:val="20"/>
        <w:szCs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FontStyle12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FontStyle31">
    <w:name w:val="Font Style31"/>
    <w:basedOn w:val="DefaultParagraphFont"/>
    <w:qFormat/>
    <w:rPr>
      <w:rFonts w:ascii="Times New Roman" w:hAnsi="Times New Roman" w:cs="Times New Roman"/>
      <w:sz w:val="24"/>
      <w:szCs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1">
    <w:name w:val="Style2"/>
    <w:basedOn w:val="Normal"/>
    <w:qFormat/>
    <w:pPr>
      <w:widowControl w:val="false"/>
      <w:spacing w:lineRule="exact" w:line="274" w:before="0" w:after="0"/>
      <w:ind w:left="0" w:right="0"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Style3"/>
    <w:basedOn w:val="Normal"/>
    <w:qFormat/>
    <w:pPr>
      <w:widowControl w:val="false"/>
      <w:spacing w:lineRule="exact" w:line="275" w:before="0" w:after="0"/>
      <w:ind w:left="0" w:right="0"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>
      <w:tabs>
        <w:tab w:val="clear" w:pos="265"/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>
      <w:rFonts w:ascii="Calibri" w:hAnsi="Calibri" w:eastAsia="Times New Roman" w:cs="Times New Roman"/>
      <w:lang w:eastAsia="en-US"/>
    </w:rPr>
  </w:style>
  <w:style w:type="paragraph" w:styleId="Style24">
    <w:name w:val="Обычный.Нормальный абзац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>
    <w:name w:val="ConsNonformat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Cell">
    <w:name w:val="ConsCell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>
    <w:name w:val="ConsNormal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814</TotalTime>
  <Application>LibreOffice/6.4.4.2$Linux_X86_64 LibreOffice_project/40$Build-2</Application>
  <Pages>7</Pages>
  <Words>2141</Words>
  <Characters>15241</Characters>
  <CharactersWithSpaces>17366</CharactersWithSpaces>
  <Paragraphs>135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2018-07-24T10:16:00Z</dcterms:created>
  <dc:creator>internet</dc:creator>
  <dc:description/>
  <dc:language>ru-RU</dc:language>
  <cp:lastModifiedBy/>
  <cp:lastPrinted>2022-02-16T09:37:19Z</cp:lastPrinted>
  <dcterms:modified xsi:type="dcterms:W3CDTF">2022-02-16T09:38:05Z</dcterms:modified>
  <cp:revision>71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